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22026_090642.xml.htm"/>
      <w:bookmarkStart w:id="1" w:name="ksform406022026_0906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Corcoran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CERTARA,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RADNOR CORPORATE CENTER,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Certara, Inc.</w:t>
              </w:r>
            </w:hyperlink>
            <w:r>
              <w:rPr/>
              <w:t xml:space="preserve"> [ </w:t>
            </w:r>
            <w:r>
              <w:rPr>
                <w:rFonts w:ascii="Times;serif" w:hAnsi="Times;serif"/>
                <w:color w:val="0000FF"/>
                <w:sz w:val="24"/>
                <w:shd w:fill="FFFFFF" w:val="clear"/>
              </w:rPr>
              <w:t>CERT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SVP and General Counsel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29,260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4,210</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25,050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14,889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39,939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7,893</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32,046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7,941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14,889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was granted on June 1, 2024, under the Certara, Inc. 2020 Incentive Plan (the "2020 Incentive Plan") and represents the right to receive one share of common stock or the cash equivalent. One-third of the RSUs vested and were settled on May 30, 2025. One-third of the RSUs vested and were settled on June 1, 2026. The remaining one-third of the RSUs will vest and settle on June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Certara, Inc. withheld to satisfy tax withholding obligations in connection with the vesting of the RSUs,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was granted on June 1, 2024, under the 2020 Incentive Plan and represents the right to receive one share of common stock or the cash equivalent. One-half of the RSUs vested and were settled on May 31, 2025, and the remaining one-half vested and were settled on June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Corcoran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5227" TargetMode="External"/><Relationship Id="rId5" Type="http://schemas.openxmlformats.org/officeDocument/2006/relationships/hyperlink" Target="http://www.sec.gov/cgi-bin/browse-edgar?action=getcompany&amp;CIK=00018270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4044</Characters>
  <CharactersWithSpaces>4716</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