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ind w:left="0" w:right="0" w:hanging="0"/>
        <w:jc w:val="center"/>
        <w:rPr>
          <w:caps w:val="false"/>
          <w:smallCaps w:val="false"/>
        </w:rPr>
      </w:pPr>
      <w:bookmarkStart w:id="0" w:name="tm2621862d1_8k.htm"/>
      <w:bookmarkStart w:id="1" w:name="kstm2621862d1_8k"/>
      <w:bookmarkEnd w:id="0"/>
      <w:bookmarkEnd w:id="1"/>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w:t>
      </w:r>
      <w:bookmarkStart w:id="2" w:name="xdx_90C_edei--DocumentType_c20260730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July 30,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bookmarkStart w:id="4" w:name="xdx_90F_edei--EntityRegistrantName_c2026"/>
      <w:bookmarkEnd w:id="4"/>
      <w:r>
        <w:rPr>
          <w:rFonts w:ascii="Times New Roman;Times;Serif" w:hAnsi="Times New Roman;Times;Serif"/>
          <w:b/>
          <w:i w:val="false"/>
          <w:caps w:val="false"/>
          <w:smallCaps w:val="false"/>
          <w:sz w:val="28"/>
        </w:rPr>
        <w:t>Certara,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45" w:type="dxa"/>
        <w:jc w:val="left"/>
        <w:tblInd w:w="0" w:type="dxa"/>
        <w:tblLayout w:type="fixed"/>
        <w:tblCellMar>
          <w:top w:w="0" w:type="dxa"/>
          <w:left w:w="0" w:type="dxa"/>
          <w:bottom w:w="0" w:type="dxa"/>
          <w:right w:w="0" w:type="dxa"/>
        </w:tblCellMar>
      </w:tblPr>
      <w:tblGrid>
        <w:gridCol w:w="2210"/>
        <w:gridCol w:w="1100"/>
        <w:gridCol w:w="1535"/>
      </w:tblGrid>
      <w:tr>
        <w:trPr/>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Delaware</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0730"/>
            <w:bookmarkEnd w:id="6"/>
            <w:r>
              <w:rPr>
                <w:rFonts w:ascii="Times New Roman;Times;Serif" w:hAnsi="Times New Roman;Times;Serif"/>
                <w:b/>
                <w:i w:val="false"/>
                <w:caps w:val="false"/>
                <w:smallCaps w:val="false"/>
                <w:sz w:val="20"/>
              </w:rPr>
              <w:t>001-39799</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82-2180925</w:t>
            </w:r>
          </w:p>
        </w:tc>
      </w:tr>
      <w:tr>
        <w:trPr/>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w:t>
              <w:br/>
              <w:t>of incorporation)</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4 Radnor Corporate Center</w:t>
              <w:br/>
            </w:r>
            <w:bookmarkStart w:id="9" w:name="xdx_905_edei--EntityAddressAddressLine2_"/>
            <w:bookmarkEnd w:id="9"/>
            <w:r>
              <w:rPr>
                <w:rFonts w:ascii="Times New Roman;Times;Serif" w:hAnsi="Times New Roman;Times;Serif"/>
                <w:b/>
                <w:i w:val="false"/>
                <w:caps w:val="false"/>
                <w:smallCaps w:val="false"/>
                <w:sz w:val="20"/>
              </w:rPr>
              <w:t>Suite 350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Radnor, </w:t>
            </w:r>
            <w:bookmarkStart w:id="11" w:name="xdx_901_edei--EntityAddressStateOrProvin"/>
            <w:bookmarkEnd w:id="11"/>
            <w:r>
              <w:rPr>
                <w:rFonts w:ascii="Times New Roman;Times;Serif" w:hAnsi="Times New Roman;Times;Serif"/>
                <w:b/>
                <w:i w:val="false"/>
                <w:caps w:val="false"/>
                <w:smallCaps w:val="false"/>
                <w:sz w:val="20"/>
              </w:rPr>
              <w:t>Pennsylvania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0_edei--EntityAddressPostalZipCode"/>
            <w:bookmarkEnd w:id="12"/>
            <w:r>
              <w:rPr>
                <w:rFonts w:ascii="Times New Roman;Times;Serif" w:hAnsi="Times New Roman;Times;Serif"/>
                <w:b/>
                <w:i w:val="false"/>
                <w:caps w:val="false"/>
                <w:smallCaps w:val="false"/>
                <w:sz w:val="20"/>
              </w:rPr>
              <w:t>19087</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8_edei--CityAreaCode_c20260730__20"/>
      <w:bookmarkEnd w:id="13"/>
      <w:r>
        <w:rPr>
          <w:rFonts w:ascii="Times New Roman;Times;Serif" w:hAnsi="Times New Roman;Times;Serif"/>
          <w:b/>
          <w:i w:val="false"/>
          <w:caps w:val="false"/>
          <w:smallCaps w:val="false"/>
          <w:sz w:val="20"/>
        </w:rPr>
        <w:t xml:space="preserve">415) </w:t>
      </w:r>
      <w:bookmarkStart w:id="14" w:name="xdx_908_edei--LocalPhoneNumber_c20260730"/>
      <w:bookmarkEnd w:id="14"/>
      <w:r>
        <w:rPr>
          <w:rFonts w:ascii="Times New Roman;Times;Serif" w:hAnsi="Times New Roman;Times;Serif"/>
          <w:b/>
          <w:i w:val="false"/>
          <w:caps w:val="false"/>
          <w:smallCaps w:val="false"/>
          <w:sz w:val="20"/>
        </w:rPr>
        <w:t>237-8272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D_edei--WrittenCommunications_c202"/>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2_edei--SolicitingMaterial_c202607"/>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6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6_edei--PreCommencementIssuerTende"/>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3380"/>
        <w:gridCol w:w="1610"/>
        <w:gridCol w:w="3710"/>
      </w:tblGrid>
      <w:tr>
        <w:trPr/>
        <w:tc>
          <w:tcPr>
            <w:tcW w:w="338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Title of each class</w:t>
            </w:r>
          </w:p>
        </w:tc>
        <w:tc>
          <w:tcPr>
            <w:tcW w:w="16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Trading Symbol(s)</w:t>
            </w:r>
          </w:p>
        </w:tc>
        <w:tc>
          <w:tcPr>
            <w:tcW w:w="3710" w:type="dxa"/>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Name of each exchange on which registered</w:t>
            </w:r>
          </w:p>
        </w:tc>
      </w:tr>
      <w:tr>
        <w:trPr/>
        <w:tc>
          <w:tcPr>
            <w:tcW w:w="3380" w:type="dxa"/>
            <w:tcBorders/>
            <w:vAlign w:val="center"/>
          </w:tcPr>
          <w:p>
            <w:pPr>
              <w:pStyle w:val="TableContents"/>
              <w:bidi w:val="0"/>
              <w:spacing w:before="0" w:after="283"/>
              <w:jc w:val="center"/>
              <w:rPr>
                <w:rFonts w:ascii="Times New Roman;Times;Serif" w:hAnsi="Times New Roman;Times;Serif"/>
                <w:sz w:val="20"/>
              </w:rPr>
            </w:pPr>
            <w:bookmarkStart w:id="19" w:name="xdx_906_edei--Security12bTitle_c20260730"/>
            <w:bookmarkEnd w:id="19"/>
            <w:r>
              <w:rPr>
                <w:rFonts w:ascii="Times New Roman;Times;Serif" w:hAnsi="Times New Roman;Times;Serif"/>
                <w:sz w:val="20"/>
              </w:rPr>
              <w:t>Common stock, par value $0.01 per share</w:t>
            </w:r>
          </w:p>
        </w:tc>
        <w:tc>
          <w:tcPr>
            <w:tcW w:w="1610" w:type="dxa"/>
            <w:tcBorders/>
            <w:vAlign w:val="center"/>
          </w:tcPr>
          <w:p>
            <w:pPr>
              <w:pStyle w:val="TableContents"/>
              <w:bidi w:val="0"/>
              <w:spacing w:before="0" w:after="283"/>
              <w:jc w:val="center"/>
              <w:rPr>
                <w:rFonts w:ascii="Times New Roman;Times;Serif" w:hAnsi="Times New Roman;Times;Serif"/>
                <w:sz w:val="20"/>
              </w:rPr>
            </w:pPr>
            <w:bookmarkStart w:id="20" w:name="xdx_901_edei--TradingSymbol_c20260730__2"/>
            <w:bookmarkEnd w:id="20"/>
            <w:r>
              <w:rPr>
                <w:rFonts w:ascii="Times New Roman;Times;Serif" w:hAnsi="Times New Roman;Times;Serif"/>
                <w:sz w:val="20"/>
              </w:rPr>
              <w:t>CERT</w:t>
            </w:r>
          </w:p>
        </w:tc>
        <w:tc>
          <w:tcPr>
            <w:tcW w:w="3710" w:type="dxa"/>
            <w:tcBorders/>
            <w:vAlign w:val="center"/>
          </w:tcPr>
          <w:p>
            <w:pPr>
              <w:pStyle w:val="TableContents"/>
              <w:bidi w:val="0"/>
              <w:spacing w:before="0" w:after="283"/>
              <w:jc w:val="center"/>
              <w:rPr>
                <w:rFonts w:ascii="Times New Roman;Times;Serif" w:hAnsi="Times New Roman;Times;Serif"/>
                <w:sz w:val="20"/>
              </w:rPr>
            </w:pPr>
            <w:bookmarkStart w:id="21" w:name="xdx_907_edei--SecurityExchangeName_c2026"/>
            <w:bookmarkEnd w:id="21"/>
            <w:r>
              <w:rPr>
                <w:rFonts w:ascii="Times New Roman;Times;Serif" w:hAnsi="Times New Roman;Times;Serif"/>
                <w:sz w:val="20"/>
              </w:rPr>
              <w:t xml:space="preserve">The Nasdaq Stock Market LLC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Emerging growth company </w:t>
      </w:r>
      <w:bookmarkStart w:id="22" w:name="xdx_902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On August 4, 2026, Certara, Inc. (the “Company”) announced the departure of Leif E. Pedersen from his role as the Company’s President, Chief Commercial Officer, effective as of August 1, 2026. The Company intends to retain Mr. Pedersen as an employee in a Senior Advisor role assisting with transition matters until December 31, 2026, at which time his employment will be terminated without cause and Mr. Pedersen will be entitled to severance benefits pursuant to the terms of his existing employment agreement with Certara USA, Inc., dated as of July 30, 2020, and the Company’s Executive Officer Severance Policy. Please refer to the description of the post-employment payments and benefits included under the heading “</w:t>
      </w:r>
      <w:hyperlink r:id="rId2">
        <w:r>
          <w:rPr>
            <w:rStyle w:val="InternetLink"/>
            <w:rFonts w:ascii="Times New Roman;Times;Serif" w:hAnsi="Times New Roman;Times;Serif"/>
            <w:b w:val="false"/>
            <w:i w:val="false"/>
            <w:caps w:val="false"/>
            <w:smallCaps w:val="false"/>
            <w:sz w:val="20"/>
          </w:rPr>
          <w:t>Executive Compensation-Termination and Severance</w:t>
        </w:r>
      </w:hyperlink>
      <w:r>
        <w:rPr>
          <w:rFonts w:ascii="Times New Roman;Times;Serif" w:hAnsi="Times New Roman;Times;Serif"/>
          <w:b w:val="false"/>
          <w:i w:val="false"/>
          <w:caps w:val="false"/>
          <w:smallCaps w:val="false"/>
          <w:sz w:val="20"/>
        </w:rPr>
        <w:t>” in the Company’s Definitive Proxy Statement on Schedule 14A filed with the Securities and Exchange Commission on April 3, 2026, which description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15" w:type="dxa"/>
        <w:jc w:val="left"/>
        <w:tblInd w:w="0" w:type="dxa"/>
        <w:tblLayout w:type="fixed"/>
        <w:tblCellMar>
          <w:top w:w="0" w:type="dxa"/>
          <w:left w:w="0" w:type="dxa"/>
          <w:bottom w:w="0" w:type="dxa"/>
          <w:right w:w="0" w:type="dxa"/>
        </w:tblCellMar>
      </w:tblPr>
      <w:tblGrid>
        <w:gridCol w:w="515"/>
        <w:gridCol w:w="1265"/>
        <w:gridCol w:w="320"/>
        <w:gridCol w:w="3515"/>
      </w:tblGrid>
      <w:tr>
        <w:trPr/>
        <w:tc>
          <w:tcPr>
            <w:tcW w:w="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1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4, 2026</w:t>
            </w:r>
          </w:p>
        </w:tc>
        <w:tc>
          <w:tcPr>
            <w:tcW w:w="383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CERTARA, INC.</w:t>
            </w:r>
          </w:p>
        </w:tc>
      </w:tr>
      <w:tr>
        <w:trPr/>
        <w:tc>
          <w:tcPr>
            <w:tcW w:w="51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83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51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835" w:type="dxa"/>
            <w:gridSpan w:val="2"/>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Daniel Corcoran</w:t>
            </w:r>
          </w:p>
        </w:tc>
      </w:tr>
      <w:tr>
        <w:trPr/>
        <w:tc>
          <w:tcPr>
            <w:tcW w:w="51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Corcoran</w:t>
            </w:r>
          </w:p>
        </w:tc>
      </w:tr>
      <w:tr>
        <w:trPr/>
        <w:tc>
          <w:tcPr>
            <w:tcW w:w="515"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827090/000110465926039372/tm261467-1_def14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509</Words>
  <Characters>2851</Characters>
  <CharactersWithSpaces>3358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